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8AB19" w14:textId="27A83665" w:rsidR="007A5495" w:rsidRPr="00844B84" w:rsidRDefault="007A5495" w:rsidP="007A5495">
      <w:pPr>
        <w:jc w:val="right"/>
        <w:rPr>
          <w:b/>
          <w:bCs/>
          <w:lang w:val="pt-BR"/>
        </w:rPr>
      </w:pPr>
      <w:r w:rsidRPr="00844B84">
        <w:rPr>
          <w:b/>
          <w:bCs/>
          <w:lang w:val="pt-BR"/>
        </w:rPr>
        <w:t>ANEXA A</w:t>
      </w:r>
    </w:p>
    <w:p w14:paraId="4A7899A6" w14:textId="1A57C8D1" w:rsidR="007A5495" w:rsidRPr="00844B84" w:rsidRDefault="007A5495" w:rsidP="007A5495">
      <w:pPr>
        <w:jc w:val="both"/>
        <w:rPr>
          <w:rFonts w:cstheme="minorHAnsi"/>
          <w:lang w:val="pt-BR"/>
        </w:rPr>
      </w:pPr>
      <w:r w:rsidRPr="00844B84">
        <w:rPr>
          <w:rFonts w:cstheme="minorHAnsi"/>
          <w:lang w:val="pt-BR"/>
        </w:rPr>
        <w:t>Facultatea</w:t>
      </w:r>
      <w:r w:rsidR="0023485E">
        <w:rPr>
          <w:rFonts w:cstheme="minorHAnsi"/>
          <w:lang w:val="pt-BR"/>
        </w:rPr>
        <w:t xml:space="preserve"> de Construcţii</w:t>
      </w:r>
    </w:p>
    <w:p w14:paraId="0FAB5EA9" w14:textId="78F69C54" w:rsidR="007A5495" w:rsidRPr="00844B84" w:rsidRDefault="007A5495" w:rsidP="007A5495">
      <w:pPr>
        <w:jc w:val="both"/>
        <w:rPr>
          <w:rFonts w:cstheme="minorHAnsi"/>
          <w:lang w:val="pt-BR"/>
        </w:rPr>
      </w:pPr>
      <w:r w:rsidRPr="00844B84">
        <w:rPr>
          <w:rFonts w:cstheme="minorHAnsi"/>
          <w:lang w:val="pt-BR"/>
        </w:rPr>
        <w:t xml:space="preserve">Departamentul </w:t>
      </w:r>
      <w:r w:rsidR="0023485E">
        <w:rPr>
          <w:rFonts w:cstheme="minorHAnsi"/>
          <w:lang w:val="pt-BR"/>
        </w:rPr>
        <w:t>Mecanica Construcţiilor</w:t>
      </w:r>
    </w:p>
    <w:p w14:paraId="3C5B23BB" w14:textId="1EA05748" w:rsidR="007A5495" w:rsidRPr="00844B84" w:rsidRDefault="007A5495" w:rsidP="007A5495">
      <w:pPr>
        <w:jc w:val="both"/>
        <w:rPr>
          <w:rFonts w:cstheme="minorHAnsi"/>
          <w:lang w:val="pt-BR"/>
        </w:rPr>
      </w:pPr>
      <w:r w:rsidRPr="00844B84">
        <w:rPr>
          <w:rFonts w:cstheme="minorHAnsi"/>
          <w:lang w:val="pt-BR"/>
        </w:rPr>
        <w:t>Nr</w:t>
      </w:r>
      <w:r w:rsidR="00F47FC7">
        <w:rPr>
          <w:rFonts w:cstheme="minorHAnsi"/>
          <w:lang w:val="pt-BR"/>
        </w:rPr>
        <w:t xml:space="preserve">. </w:t>
      </w:r>
      <w:r w:rsidR="002A70A8">
        <w:rPr>
          <w:rFonts w:cstheme="minorHAnsi"/>
          <w:lang w:val="pt-BR"/>
        </w:rPr>
        <w:t xml:space="preserve">   </w:t>
      </w:r>
      <w:r w:rsidR="0045159E">
        <w:rPr>
          <w:rFonts w:cstheme="minorHAnsi"/>
          <w:lang w:val="pt-BR"/>
        </w:rPr>
        <w:t xml:space="preserve"> 19</w:t>
      </w:r>
      <w:r w:rsidR="00474B32">
        <w:rPr>
          <w:rFonts w:cstheme="minorHAnsi"/>
          <w:lang w:val="pt-BR"/>
        </w:rPr>
        <w:t>/</w:t>
      </w:r>
      <w:r w:rsidR="00A473EE">
        <w:rPr>
          <w:rFonts w:cstheme="minorHAnsi"/>
          <w:lang w:val="pt-BR"/>
        </w:rPr>
        <w:t xml:space="preserve">  </w:t>
      </w:r>
      <w:r w:rsidR="00474B32">
        <w:rPr>
          <w:rFonts w:cstheme="minorHAnsi"/>
          <w:lang w:val="pt-BR"/>
        </w:rPr>
        <w:t xml:space="preserve"> </w:t>
      </w:r>
      <w:r w:rsidR="0045159E">
        <w:rPr>
          <w:rFonts w:cstheme="minorHAnsi"/>
          <w:lang w:val="pt-BR"/>
        </w:rPr>
        <w:t>12</w:t>
      </w:r>
      <w:r w:rsidR="00474B32">
        <w:rPr>
          <w:rFonts w:cstheme="minorHAnsi"/>
          <w:lang w:val="pt-BR"/>
        </w:rPr>
        <w:t>.0</w:t>
      </w:r>
      <w:r w:rsidR="002A70A8">
        <w:rPr>
          <w:rFonts w:cstheme="minorHAnsi"/>
          <w:lang w:val="pt-BR"/>
        </w:rPr>
        <w:t>3</w:t>
      </w:r>
      <w:r w:rsidR="00474B32">
        <w:rPr>
          <w:rFonts w:cstheme="minorHAnsi"/>
          <w:lang w:val="pt-BR"/>
        </w:rPr>
        <w:t>.202</w:t>
      </w:r>
      <w:r w:rsidR="002A70A8">
        <w:rPr>
          <w:rFonts w:cstheme="minorHAnsi"/>
          <w:lang w:val="pt-BR"/>
        </w:rPr>
        <w:t>6</w:t>
      </w:r>
    </w:p>
    <w:p w14:paraId="0F768877" w14:textId="77777777" w:rsidR="007A5495" w:rsidRDefault="007A5495" w:rsidP="007A5495">
      <w:pPr>
        <w:jc w:val="both"/>
        <w:rPr>
          <w:rFonts w:cstheme="minorHAnsi"/>
          <w:lang w:val="pt-BR"/>
        </w:rPr>
      </w:pPr>
    </w:p>
    <w:p w14:paraId="1C721B38" w14:textId="77777777" w:rsidR="007A5495" w:rsidRPr="00844B84" w:rsidRDefault="007A5495" w:rsidP="007A5495">
      <w:pPr>
        <w:jc w:val="center"/>
        <w:rPr>
          <w:rFonts w:cstheme="minorHAnsi"/>
          <w:b/>
          <w:lang w:val="pt-BR"/>
        </w:rPr>
      </w:pPr>
      <w:r w:rsidRPr="00844B84">
        <w:rPr>
          <w:rFonts w:cstheme="minorHAnsi"/>
          <w:b/>
          <w:lang w:val="pt-BR"/>
        </w:rPr>
        <w:t>EXTRAS DIN PROCESUL-VERBAL AL ȘEDINȚEI</w:t>
      </w:r>
    </w:p>
    <w:p w14:paraId="608B06BD" w14:textId="505F5D2D" w:rsidR="007A5495" w:rsidRPr="00844B84" w:rsidRDefault="007A5495" w:rsidP="007A5495">
      <w:pPr>
        <w:jc w:val="center"/>
        <w:rPr>
          <w:rFonts w:cstheme="minorHAnsi"/>
          <w:b/>
          <w:lang w:val="pt-BR"/>
        </w:rPr>
      </w:pPr>
      <w:r w:rsidRPr="00844B84">
        <w:rPr>
          <w:rFonts w:cstheme="minorHAnsi"/>
          <w:b/>
          <w:lang w:val="pt-BR"/>
        </w:rPr>
        <w:t>CONSILIULUI DEPARTAMENTULUI</w:t>
      </w:r>
      <w:r w:rsidR="00F05595">
        <w:rPr>
          <w:rFonts w:cstheme="minorHAnsi"/>
          <w:b/>
          <w:lang w:val="pt-BR"/>
        </w:rPr>
        <w:t xml:space="preserve"> MECANICA CONSTRUCTIILOR</w:t>
      </w:r>
    </w:p>
    <w:p w14:paraId="731680CC" w14:textId="41581635" w:rsidR="00CB7301" w:rsidRPr="00CB7301" w:rsidRDefault="007A5495" w:rsidP="00CB7301">
      <w:pPr>
        <w:jc w:val="center"/>
        <w:rPr>
          <w:rFonts w:cstheme="minorHAnsi"/>
          <w:b/>
          <w:lang w:val="pt-BR"/>
        </w:rPr>
      </w:pPr>
      <w:r w:rsidRPr="00844B84">
        <w:rPr>
          <w:rFonts w:cstheme="minorHAnsi"/>
          <w:b/>
          <w:lang w:val="pt-BR"/>
        </w:rPr>
        <w:t xml:space="preserve">din data de </w:t>
      </w:r>
      <w:r w:rsidR="002A70A8">
        <w:rPr>
          <w:rFonts w:cstheme="minorHAnsi"/>
          <w:b/>
          <w:lang w:val="pt-BR"/>
        </w:rPr>
        <w:t xml:space="preserve">  </w:t>
      </w:r>
      <w:r w:rsidR="0045159E">
        <w:rPr>
          <w:rFonts w:cstheme="minorHAnsi"/>
          <w:b/>
          <w:lang w:val="pt-BR"/>
        </w:rPr>
        <w:t>11</w:t>
      </w:r>
      <w:r w:rsidR="002A70A8">
        <w:rPr>
          <w:rFonts w:cstheme="minorHAnsi"/>
          <w:b/>
          <w:lang w:val="pt-BR"/>
        </w:rPr>
        <w:t xml:space="preserve"> </w:t>
      </w:r>
      <w:r w:rsidR="00EB175E">
        <w:rPr>
          <w:rFonts w:cstheme="minorHAnsi"/>
          <w:b/>
          <w:lang w:val="pt-BR"/>
        </w:rPr>
        <w:t>.0</w:t>
      </w:r>
      <w:r w:rsidR="002A70A8">
        <w:rPr>
          <w:rFonts w:cstheme="minorHAnsi"/>
          <w:b/>
          <w:lang w:val="pt-BR"/>
        </w:rPr>
        <w:t>3</w:t>
      </w:r>
      <w:r w:rsidR="00EB175E">
        <w:rPr>
          <w:rFonts w:cstheme="minorHAnsi"/>
          <w:b/>
          <w:lang w:val="pt-BR"/>
        </w:rPr>
        <w:t>.202</w:t>
      </w:r>
      <w:r w:rsidR="002A70A8">
        <w:rPr>
          <w:rFonts w:cstheme="minorHAnsi"/>
          <w:b/>
          <w:lang w:val="pt-BR"/>
        </w:rPr>
        <w:t>6</w:t>
      </w:r>
    </w:p>
    <w:p w14:paraId="514B4414" w14:textId="22A071D2" w:rsidR="007A5495" w:rsidRPr="00844B84" w:rsidRDefault="007A5495" w:rsidP="007A5495">
      <w:pPr>
        <w:jc w:val="both"/>
        <w:rPr>
          <w:rFonts w:cstheme="minorHAnsi"/>
          <w:lang w:val="pt-BR"/>
        </w:rPr>
      </w:pPr>
      <w:r w:rsidRPr="00844B84">
        <w:rPr>
          <w:rFonts w:cstheme="minorHAnsi"/>
          <w:lang w:val="pt-BR"/>
        </w:rPr>
        <w:t xml:space="preserve">Şedinţa s-a desfăşurat în prezenţa a </w:t>
      </w:r>
      <w:r w:rsidR="0045159E">
        <w:rPr>
          <w:rFonts w:cstheme="minorHAnsi"/>
          <w:lang w:val="pt-BR"/>
        </w:rPr>
        <w:t>3</w:t>
      </w:r>
      <w:r w:rsidR="002A70A8">
        <w:rPr>
          <w:rFonts w:cstheme="minorHAnsi"/>
          <w:lang w:val="pt-BR"/>
        </w:rPr>
        <w:t xml:space="preserve"> </w:t>
      </w:r>
      <w:r w:rsidR="00EB175E">
        <w:rPr>
          <w:rFonts w:cstheme="minorHAnsi"/>
          <w:lang w:val="pt-BR"/>
        </w:rPr>
        <w:t xml:space="preserve"> </w:t>
      </w:r>
      <w:r w:rsidRPr="00844B84">
        <w:rPr>
          <w:rFonts w:cstheme="minorHAnsi"/>
          <w:lang w:val="pt-BR"/>
        </w:rPr>
        <w:t>membri</w:t>
      </w:r>
      <w:r w:rsidR="00EB175E">
        <w:rPr>
          <w:rFonts w:cstheme="minorHAnsi"/>
          <w:lang w:val="pt-BR"/>
        </w:rPr>
        <w:t xml:space="preserve"> din </w:t>
      </w:r>
      <w:r w:rsidR="0045159E">
        <w:rPr>
          <w:rFonts w:cstheme="minorHAnsi"/>
          <w:lang w:val="pt-BR"/>
        </w:rPr>
        <w:t>3</w:t>
      </w:r>
      <w:r w:rsidR="002A70A8">
        <w:rPr>
          <w:rFonts w:cstheme="minorHAnsi"/>
          <w:lang w:val="pt-BR"/>
        </w:rPr>
        <w:t xml:space="preserve"> </w:t>
      </w:r>
      <w:r w:rsidR="00EB175E">
        <w:rPr>
          <w:rFonts w:cstheme="minorHAnsi"/>
          <w:lang w:val="pt-BR"/>
        </w:rPr>
        <w:t>de titulari</w:t>
      </w:r>
      <w:r w:rsidRPr="00844B84">
        <w:rPr>
          <w:rFonts w:cstheme="minorHAnsi"/>
          <w:lang w:val="pt-BR"/>
        </w:rPr>
        <w:t>.</w:t>
      </w:r>
    </w:p>
    <w:p w14:paraId="4F7FA156" w14:textId="5FB5DAA9" w:rsidR="007A5495" w:rsidRPr="00844B84" w:rsidRDefault="007A5495" w:rsidP="007A5495">
      <w:pPr>
        <w:jc w:val="both"/>
        <w:rPr>
          <w:rFonts w:cstheme="minorHAnsi"/>
          <w:lang w:val="pt-BR"/>
        </w:rPr>
      </w:pPr>
      <w:r w:rsidRPr="00844B84">
        <w:rPr>
          <w:rFonts w:cstheme="minorHAnsi"/>
          <w:lang w:val="pt-BR"/>
        </w:rPr>
        <w:t xml:space="preserve">La punctul </w:t>
      </w:r>
      <w:r w:rsidR="00264E30">
        <w:rPr>
          <w:rFonts w:cstheme="minorHAnsi"/>
          <w:lang w:val="pt-BR"/>
        </w:rPr>
        <w:t>1</w:t>
      </w:r>
      <w:r w:rsidRPr="00844B84">
        <w:rPr>
          <w:rFonts w:cstheme="minorHAnsi"/>
          <w:lang w:val="pt-BR"/>
        </w:rPr>
        <w:t xml:space="preserve"> al ordinii de zi, “</w:t>
      </w:r>
      <w:r w:rsidRPr="00844B84">
        <w:rPr>
          <w:rFonts w:cstheme="minorHAnsi"/>
          <w:b/>
          <w:lang w:val="pt-BR"/>
        </w:rPr>
        <w:t xml:space="preserve">Avizarea propunerilor de scoatere la concurs a posturilor didactice/de cercetare pe durată determinată în semestrul al II-lea al anului universitar </w:t>
      </w:r>
      <w:r w:rsidR="00264E30">
        <w:rPr>
          <w:rFonts w:cstheme="minorHAnsi"/>
          <w:b/>
          <w:lang w:val="pt-BR"/>
        </w:rPr>
        <w:t>202</w:t>
      </w:r>
      <w:r w:rsidR="002A70A8">
        <w:rPr>
          <w:rFonts w:cstheme="minorHAnsi"/>
          <w:b/>
          <w:lang w:val="pt-BR"/>
        </w:rPr>
        <w:t>5</w:t>
      </w:r>
      <w:r w:rsidR="00264E30">
        <w:rPr>
          <w:rFonts w:cstheme="minorHAnsi"/>
          <w:b/>
          <w:lang w:val="pt-BR"/>
        </w:rPr>
        <w:t>-202</w:t>
      </w:r>
      <w:r w:rsidR="002A70A8">
        <w:rPr>
          <w:rFonts w:cstheme="minorHAnsi"/>
          <w:b/>
          <w:lang w:val="pt-BR"/>
        </w:rPr>
        <w:t>6</w:t>
      </w:r>
      <w:r w:rsidRPr="00844B84">
        <w:rPr>
          <w:rFonts w:cstheme="minorHAnsi"/>
          <w:lang w:val="pt-BR"/>
        </w:rPr>
        <w:t xml:space="preserve">”,  s-a pus în discuţia membrilor Consiliului propunerea directorului de departament, care a fost făcută luând în considerare: </w:t>
      </w:r>
    </w:p>
    <w:p w14:paraId="6E5D3F06" w14:textId="563C93B5" w:rsidR="007A5495" w:rsidRPr="00844B84" w:rsidRDefault="007A5495" w:rsidP="007A5495">
      <w:pPr>
        <w:spacing w:after="0"/>
        <w:jc w:val="both"/>
        <w:rPr>
          <w:rFonts w:cstheme="minorHAnsi"/>
          <w:lang w:val="pt-BR"/>
        </w:rPr>
      </w:pPr>
      <w:r w:rsidRPr="00844B84">
        <w:rPr>
          <w:rFonts w:cstheme="minorHAnsi"/>
          <w:lang w:val="pt-BR"/>
        </w:rPr>
        <w:t xml:space="preserve">1) faptul că posturile didactice propuse figurează vacante în statele de funcții pentru anul universitar </w:t>
      </w:r>
      <w:r w:rsidR="00B96ACB">
        <w:rPr>
          <w:rFonts w:cstheme="minorHAnsi"/>
          <w:lang w:val="pt-BR"/>
        </w:rPr>
        <w:t>202</w:t>
      </w:r>
      <w:r w:rsidR="00A473EE">
        <w:rPr>
          <w:rFonts w:cstheme="minorHAnsi"/>
          <w:lang w:val="pt-BR"/>
        </w:rPr>
        <w:t>5</w:t>
      </w:r>
      <w:r w:rsidR="00B96ACB">
        <w:rPr>
          <w:rFonts w:cstheme="minorHAnsi"/>
          <w:lang w:val="pt-BR"/>
        </w:rPr>
        <w:t>-202</w:t>
      </w:r>
      <w:r w:rsidR="00A473EE">
        <w:rPr>
          <w:rFonts w:cstheme="minorHAnsi"/>
          <w:lang w:val="pt-BR"/>
        </w:rPr>
        <w:t>6</w:t>
      </w:r>
      <w:r w:rsidRPr="00844B84">
        <w:rPr>
          <w:rFonts w:cstheme="minorHAnsi"/>
          <w:lang w:val="pt-BR"/>
        </w:rPr>
        <w:t xml:space="preserve">; </w:t>
      </w:r>
    </w:p>
    <w:p w14:paraId="0A47C0C5" w14:textId="77777777" w:rsidR="007A5495" w:rsidRPr="00844B84" w:rsidRDefault="007A5495" w:rsidP="007A5495">
      <w:pPr>
        <w:spacing w:after="0"/>
        <w:jc w:val="both"/>
        <w:rPr>
          <w:rFonts w:cstheme="minorHAnsi"/>
          <w:lang w:val="pt-BR"/>
        </w:rPr>
      </w:pPr>
      <w:r w:rsidRPr="00844B84">
        <w:rPr>
          <w:rFonts w:cstheme="minorHAnsi"/>
          <w:lang w:val="pt-BR"/>
        </w:rPr>
        <w:t xml:space="preserve">2) </w:t>
      </w:r>
      <w:r>
        <w:rPr>
          <w:rFonts w:ascii="Calibri" w:hAnsi="Calibri"/>
          <w:lang w:val="ro-RO"/>
        </w:rPr>
        <w:t>notele</w:t>
      </w:r>
      <w:r w:rsidRPr="00F66D45">
        <w:rPr>
          <w:rFonts w:ascii="Calibri" w:hAnsi="Calibri"/>
          <w:lang w:val="ro-RO"/>
        </w:rPr>
        <w:t xml:space="preserve"> de fundamentare</w:t>
      </w:r>
      <w:r>
        <w:rPr>
          <w:rFonts w:ascii="Calibri" w:hAnsi="Calibri"/>
          <w:lang w:val="ro-RO"/>
        </w:rPr>
        <w:t xml:space="preserve"> </w:t>
      </w:r>
      <w:r w:rsidRPr="00B377A4">
        <w:rPr>
          <w:rFonts w:ascii="Calibri" w:hAnsi="Calibri"/>
          <w:i/>
          <w:lang w:val="ro-RO"/>
        </w:rPr>
        <w:t>(anexate)</w:t>
      </w:r>
      <w:r w:rsidRPr="00F66D45">
        <w:rPr>
          <w:rFonts w:ascii="Calibri" w:hAnsi="Calibri"/>
          <w:lang w:val="ro-RO"/>
        </w:rPr>
        <w:t xml:space="preserve"> care</w:t>
      </w:r>
      <w:r>
        <w:rPr>
          <w:rFonts w:ascii="Calibri" w:hAnsi="Calibri"/>
          <w:lang w:val="ro-RO"/>
        </w:rPr>
        <w:t xml:space="preserve"> specifică oportunitatea ocupării</w:t>
      </w:r>
      <w:r w:rsidRPr="00F66D45">
        <w:rPr>
          <w:rFonts w:ascii="Calibri" w:hAnsi="Calibri"/>
          <w:lang w:val="ro-RO"/>
        </w:rPr>
        <w:t xml:space="preserve"> post</w:t>
      </w:r>
      <w:r>
        <w:rPr>
          <w:rFonts w:ascii="Calibri" w:hAnsi="Calibri"/>
          <w:lang w:val="ro-RO"/>
        </w:rPr>
        <w:t>urilor</w:t>
      </w:r>
      <w:r w:rsidRPr="00F66D45">
        <w:rPr>
          <w:rFonts w:ascii="Calibri" w:hAnsi="Calibri"/>
          <w:lang w:val="ro-RO"/>
        </w:rPr>
        <w:t xml:space="preserve"> din perspectiva strategiei </w:t>
      </w:r>
      <w:r>
        <w:rPr>
          <w:rFonts w:ascii="Calibri" w:hAnsi="Calibri"/>
          <w:lang w:val="ro-RO"/>
        </w:rPr>
        <w:t>de dezvoltare a departamentului</w:t>
      </w:r>
      <w:r w:rsidRPr="00F66D45">
        <w:rPr>
          <w:rFonts w:ascii="Calibri" w:hAnsi="Calibri"/>
          <w:lang w:val="ro-RO"/>
        </w:rPr>
        <w:t xml:space="preserve"> și a re</w:t>
      </w:r>
      <w:r>
        <w:rPr>
          <w:rFonts w:ascii="Calibri" w:hAnsi="Calibri"/>
          <w:lang w:val="ro-RO"/>
        </w:rPr>
        <w:t>surselor financiare disponibile:</w:t>
      </w:r>
    </w:p>
    <w:p w14:paraId="7DBAF524" w14:textId="77777777" w:rsidR="007A5495" w:rsidRPr="00474B32" w:rsidRDefault="007A5495" w:rsidP="007A5495">
      <w:pPr>
        <w:spacing w:after="0"/>
        <w:ind w:left="720" w:firstLine="720"/>
        <w:jc w:val="both"/>
        <w:rPr>
          <w:rFonts w:cstheme="minorHAnsi"/>
          <w:lang w:val="it-IT"/>
        </w:rPr>
      </w:pPr>
      <w:r w:rsidRPr="00474B32">
        <w:rPr>
          <w:rFonts w:cstheme="minorHAnsi"/>
          <w:lang w:val="it-IT"/>
        </w:rPr>
        <w:t xml:space="preserve">- încadrarea în cheltuielile de personal; </w:t>
      </w:r>
    </w:p>
    <w:p w14:paraId="085B7366" w14:textId="77777777" w:rsidR="007A5495" w:rsidRPr="00844B84" w:rsidRDefault="007A5495" w:rsidP="007A5495">
      <w:pPr>
        <w:spacing w:after="0"/>
        <w:ind w:left="720" w:firstLine="720"/>
        <w:jc w:val="both"/>
        <w:rPr>
          <w:rFonts w:cstheme="minorHAnsi"/>
          <w:lang w:val="pt-BR"/>
        </w:rPr>
      </w:pPr>
      <w:r w:rsidRPr="00844B84">
        <w:rPr>
          <w:rFonts w:cstheme="minorHAnsi"/>
          <w:lang w:val="pt-BR"/>
        </w:rPr>
        <w:t xml:space="preserve">- dinamica populației școlare (nr. de studenți) și a ofertei educaționale (nr. de programe de studii); </w:t>
      </w:r>
    </w:p>
    <w:p w14:paraId="3766B359" w14:textId="0A04F19E" w:rsidR="007A5495" w:rsidRDefault="007A5495" w:rsidP="007A5495">
      <w:pPr>
        <w:spacing w:after="0"/>
        <w:ind w:left="720" w:firstLine="720"/>
        <w:jc w:val="both"/>
        <w:rPr>
          <w:rFonts w:cstheme="minorHAnsi"/>
          <w:lang w:val="pt-BR"/>
        </w:rPr>
      </w:pPr>
      <w:r w:rsidRPr="00844B84">
        <w:rPr>
          <w:rFonts w:cstheme="minorHAnsi"/>
          <w:lang w:val="pt-BR"/>
        </w:rPr>
        <w:t>- necesitatea imediată de acoperire a activităților din structura posturilor propuse</w:t>
      </w:r>
      <w:r w:rsidR="00356DA6">
        <w:rPr>
          <w:rFonts w:cstheme="minorHAnsi"/>
          <w:lang w:val="pt-BR"/>
        </w:rPr>
        <w:t>.</w:t>
      </w:r>
    </w:p>
    <w:p w14:paraId="31FA6A76" w14:textId="77777777" w:rsidR="00356DA6" w:rsidRPr="00844B84" w:rsidRDefault="00356DA6" w:rsidP="007A5495">
      <w:pPr>
        <w:spacing w:after="0"/>
        <w:ind w:left="720" w:firstLine="720"/>
        <w:jc w:val="both"/>
        <w:rPr>
          <w:rFonts w:cstheme="minorHAnsi"/>
          <w:lang w:val="pt-BR"/>
        </w:rPr>
      </w:pPr>
    </w:p>
    <w:p w14:paraId="74A5A188" w14:textId="0E680F72" w:rsidR="007A5495" w:rsidRPr="00844B84" w:rsidRDefault="007A5495" w:rsidP="007A5495">
      <w:pPr>
        <w:jc w:val="both"/>
        <w:rPr>
          <w:rFonts w:cstheme="minorHAnsi"/>
          <w:lang w:val="pt-BR"/>
        </w:rPr>
      </w:pPr>
      <w:r w:rsidRPr="00844B84">
        <w:rPr>
          <w:rFonts w:cstheme="minorHAnsi"/>
          <w:lang w:val="pt-BR"/>
        </w:rPr>
        <w:t xml:space="preserve">În urma analizei propunerilor din perspectiva punctelor menționate mai sus, a fost avizată de către Consiliu, cu </w:t>
      </w:r>
      <w:r w:rsidR="00A473EE">
        <w:rPr>
          <w:rFonts w:cstheme="minorHAnsi"/>
          <w:lang w:val="pt-BR"/>
        </w:rPr>
        <w:t xml:space="preserve">  </w:t>
      </w:r>
      <w:r w:rsidRPr="00844B84">
        <w:rPr>
          <w:rFonts w:cstheme="minorHAnsi"/>
          <w:lang w:val="pt-BR"/>
        </w:rPr>
        <w:t xml:space="preserve"> voturi ”pentru”, </w:t>
      </w:r>
      <w:r w:rsidR="00356DA6">
        <w:rPr>
          <w:rFonts w:cstheme="minorHAnsi"/>
          <w:lang w:val="pt-BR"/>
        </w:rPr>
        <w:t>0</w:t>
      </w:r>
      <w:r w:rsidRPr="00844B84">
        <w:rPr>
          <w:rFonts w:cstheme="minorHAnsi"/>
          <w:lang w:val="pt-BR"/>
        </w:rPr>
        <w:t xml:space="preserve"> voturi ”împotrivă” și </w:t>
      </w:r>
      <w:r w:rsidR="00356DA6">
        <w:rPr>
          <w:rFonts w:cstheme="minorHAnsi"/>
          <w:lang w:val="pt-BR"/>
        </w:rPr>
        <w:t>0</w:t>
      </w:r>
      <w:r w:rsidRPr="00844B84">
        <w:rPr>
          <w:rFonts w:cstheme="minorHAnsi"/>
          <w:lang w:val="pt-BR"/>
        </w:rPr>
        <w:t xml:space="preserve"> abțineri, următoarea listă: </w:t>
      </w:r>
    </w:p>
    <w:p w14:paraId="1132D0E6" w14:textId="77777777" w:rsidR="007A5495" w:rsidRPr="00844B84" w:rsidRDefault="007A5495" w:rsidP="007A5495">
      <w:pPr>
        <w:jc w:val="both"/>
        <w:rPr>
          <w:rFonts w:cstheme="minorHAnsi"/>
          <w:lang w:val="pt-B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3"/>
        <w:gridCol w:w="1452"/>
        <w:gridCol w:w="1348"/>
        <w:gridCol w:w="3264"/>
        <w:gridCol w:w="2882"/>
      </w:tblGrid>
      <w:tr w:rsidR="007A5495" w14:paraId="1799F747" w14:textId="77777777" w:rsidTr="00BB348A">
        <w:tc>
          <w:tcPr>
            <w:tcW w:w="1513" w:type="dxa"/>
            <w:vAlign w:val="center"/>
          </w:tcPr>
          <w:p w14:paraId="6584D002" w14:textId="77777777" w:rsidR="007A5495" w:rsidRDefault="007A5495" w:rsidP="00A809AF">
            <w:pPr>
              <w:jc w:val="center"/>
            </w:pPr>
            <w:r>
              <w:t>Departament</w:t>
            </w:r>
          </w:p>
        </w:tc>
        <w:tc>
          <w:tcPr>
            <w:tcW w:w="1452" w:type="dxa"/>
            <w:vAlign w:val="center"/>
          </w:tcPr>
          <w:p w14:paraId="332CCF5E" w14:textId="77777777" w:rsidR="007A5495" w:rsidRPr="00844B84" w:rsidRDefault="007A5495" w:rsidP="00A809AF">
            <w:pPr>
              <w:jc w:val="center"/>
              <w:rPr>
                <w:lang w:val="pt-BR"/>
              </w:rPr>
            </w:pPr>
            <w:r w:rsidRPr="00844B84">
              <w:rPr>
                <w:lang w:val="pt-BR"/>
              </w:rPr>
              <w:t>Poziția în statul de funcții</w:t>
            </w:r>
          </w:p>
        </w:tc>
        <w:tc>
          <w:tcPr>
            <w:tcW w:w="1348" w:type="dxa"/>
            <w:vAlign w:val="center"/>
          </w:tcPr>
          <w:p w14:paraId="591C1F8A" w14:textId="319057D8" w:rsidR="007A5495" w:rsidRDefault="007A5495" w:rsidP="00A809AF">
            <w:pPr>
              <w:jc w:val="center"/>
            </w:pPr>
            <w:r>
              <w:t>Funcția didactică</w:t>
            </w:r>
          </w:p>
        </w:tc>
        <w:tc>
          <w:tcPr>
            <w:tcW w:w="3264" w:type="dxa"/>
            <w:vAlign w:val="center"/>
          </w:tcPr>
          <w:p w14:paraId="26F2DB88" w14:textId="77777777" w:rsidR="007A5495" w:rsidRPr="00844B84" w:rsidRDefault="007A5495" w:rsidP="00A809AF">
            <w:pPr>
              <w:jc w:val="center"/>
              <w:rPr>
                <w:lang w:val="pt-BR"/>
              </w:rPr>
            </w:pPr>
            <w:r w:rsidRPr="00844B84">
              <w:rPr>
                <w:lang w:val="pt-BR"/>
              </w:rPr>
              <w:t>Disciplinele postului și limba de predare (extrase din statele de funcții)</w:t>
            </w:r>
          </w:p>
        </w:tc>
        <w:tc>
          <w:tcPr>
            <w:tcW w:w="2882" w:type="dxa"/>
            <w:vAlign w:val="center"/>
          </w:tcPr>
          <w:p w14:paraId="4DDCC78C" w14:textId="77777777" w:rsidR="007A5495" w:rsidRDefault="007A5495" w:rsidP="00A809AF">
            <w:pPr>
              <w:jc w:val="center"/>
            </w:pPr>
            <w:r>
              <w:t>Durata angajării</w:t>
            </w:r>
          </w:p>
          <w:p w14:paraId="29E02937" w14:textId="77777777" w:rsidR="007A5495" w:rsidRDefault="007A5495" w:rsidP="00A809AF">
            <w:pPr>
              <w:jc w:val="center"/>
            </w:pPr>
            <w:r>
              <w:t>(nedeterminată/determinată)</w:t>
            </w:r>
          </w:p>
        </w:tc>
      </w:tr>
      <w:tr w:rsidR="006A3E6D" w:rsidRPr="006A3E6D" w14:paraId="4D1DEB09" w14:textId="77777777" w:rsidTr="00BB348A">
        <w:tc>
          <w:tcPr>
            <w:tcW w:w="1513" w:type="dxa"/>
            <w:vMerge w:val="restart"/>
            <w:vAlign w:val="center"/>
          </w:tcPr>
          <w:p w14:paraId="3B0F36CD" w14:textId="74DC6E35" w:rsidR="006A3E6D" w:rsidRDefault="006A3E6D" w:rsidP="00A809AF">
            <w:pPr>
              <w:jc w:val="both"/>
            </w:pPr>
            <w:r>
              <w:t>MECON</w:t>
            </w:r>
          </w:p>
        </w:tc>
        <w:tc>
          <w:tcPr>
            <w:tcW w:w="1452" w:type="dxa"/>
            <w:vMerge w:val="restart"/>
            <w:vAlign w:val="center"/>
          </w:tcPr>
          <w:p w14:paraId="51B61EDA" w14:textId="74EF25D2" w:rsidR="006A3E6D" w:rsidRPr="00844B84" w:rsidRDefault="006A3E6D" w:rsidP="00A809AF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35</w:t>
            </w:r>
          </w:p>
        </w:tc>
        <w:tc>
          <w:tcPr>
            <w:tcW w:w="1348" w:type="dxa"/>
            <w:vMerge w:val="restart"/>
            <w:vAlign w:val="center"/>
          </w:tcPr>
          <w:p w14:paraId="52CA7CDE" w14:textId="556A715D" w:rsidR="006A3E6D" w:rsidRDefault="006A3E6D" w:rsidP="00A809AF">
            <w:pPr>
              <w:jc w:val="center"/>
            </w:pPr>
            <w:r>
              <w:t>Asistent</w:t>
            </w:r>
          </w:p>
        </w:tc>
        <w:tc>
          <w:tcPr>
            <w:tcW w:w="3264" w:type="dxa"/>
            <w:vAlign w:val="center"/>
          </w:tcPr>
          <w:p w14:paraId="3D252B2A" w14:textId="64B7A42C" w:rsidR="006A3E6D" w:rsidRPr="00844B84" w:rsidRDefault="006A3E6D" w:rsidP="006A3E6D">
            <w:pPr>
              <w:rPr>
                <w:lang w:val="pt-BR"/>
              </w:rPr>
            </w:pPr>
            <w:r>
              <w:rPr>
                <w:lang w:val="pt-BR"/>
              </w:rPr>
              <w:t>Mecanic</w:t>
            </w:r>
            <w:r>
              <w:rPr>
                <w:rFonts w:ascii="Calibri" w:hAnsi="Calibri" w:cs="Calibri"/>
                <w:lang w:val="pt-BR"/>
              </w:rPr>
              <w:t>ă</w:t>
            </w:r>
            <w:r>
              <w:rPr>
                <w:lang w:val="pt-BR"/>
              </w:rPr>
              <w:t xml:space="preserve"> I, laborator, lb. rom</w:t>
            </w:r>
            <w:r>
              <w:rPr>
                <w:rFonts w:ascii="Calibri" w:hAnsi="Calibri" w:cs="Calibri"/>
                <w:lang w:val="pt-BR"/>
              </w:rPr>
              <w:t>â</w:t>
            </w:r>
            <w:r>
              <w:rPr>
                <w:lang w:val="pt-BR"/>
              </w:rPr>
              <w:t>n</w:t>
            </w:r>
            <w:r>
              <w:rPr>
                <w:rFonts w:ascii="Calibri" w:hAnsi="Calibri" w:cs="Calibri"/>
                <w:lang w:val="pt-BR"/>
              </w:rPr>
              <w:t>ă</w:t>
            </w:r>
          </w:p>
        </w:tc>
        <w:tc>
          <w:tcPr>
            <w:tcW w:w="2882" w:type="dxa"/>
            <w:vMerge w:val="restart"/>
            <w:vAlign w:val="center"/>
          </w:tcPr>
          <w:p w14:paraId="55F5ADEB" w14:textId="11773F53" w:rsidR="006A3E6D" w:rsidRPr="006A3E6D" w:rsidRDefault="006A3E6D" w:rsidP="00A809AF">
            <w:pPr>
              <w:jc w:val="center"/>
              <w:rPr>
                <w:lang w:val="it-IT"/>
              </w:rPr>
            </w:pPr>
            <w:r>
              <w:t>determinată</w:t>
            </w:r>
          </w:p>
        </w:tc>
      </w:tr>
      <w:tr w:rsidR="006A3E6D" w:rsidRPr="006A3E6D" w14:paraId="35D4045E" w14:textId="77777777" w:rsidTr="00BB348A">
        <w:tc>
          <w:tcPr>
            <w:tcW w:w="1513" w:type="dxa"/>
            <w:vMerge/>
            <w:vAlign w:val="center"/>
          </w:tcPr>
          <w:p w14:paraId="5F76EC25" w14:textId="77777777" w:rsidR="006A3E6D" w:rsidRPr="006A3E6D" w:rsidRDefault="006A3E6D" w:rsidP="00A809AF">
            <w:pPr>
              <w:jc w:val="both"/>
              <w:rPr>
                <w:lang w:val="it-IT"/>
              </w:rPr>
            </w:pPr>
          </w:p>
        </w:tc>
        <w:tc>
          <w:tcPr>
            <w:tcW w:w="1452" w:type="dxa"/>
            <w:vMerge/>
            <w:vAlign w:val="center"/>
          </w:tcPr>
          <w:p w14:paraId="704E1FB5" w14:textId="77777777" w:rsidR="006A3E6D" w:rsidRDefault="006A3E6D" w:rsidP="00A809AF">
            <w:pPr>
              <w:jc w:val="center"/>
              <w:rPr>
                <w:lang w:val="pt-BR"/>
              </w:rPr>
            </w:pPr>
          </w:p>
        </w:tc>
        <w:tc>
          <w:tcPr>
            <w:tcW w:w="1348" w:type="dxa"/>
            <w:vMerge/>
            <w:vAlign w:val="center"/>
          </w:tcPr>
          <w:p w14:paraId="0023528D" w14:textId="77777777" w:rsidR="006A3E6D" w:rsidRPr="006A3E6D" w:rsidRDefault="006A3E6D" w:rsidP="00A809AF">
            <w:pPr>
              <w:jc w:val="center"/>
              <w:rPr>
                <w:lang w:val="it-IT"/>
              </w:rPr>
            </w:pPr>
          </w:p>
        </w:tc>
        <w:tc>
          <w:tcPr>
            <w:tcW w:w="3264" w:type="dxa"/>
            <w:vAlign w:val="center"/>
          </w:tcPr>
          <w:p w14:paraId="66229EFF" w14:textId="58E69CDC" w:rsidR="006A3E6D" w:rsidRPr="00844B84" w:rsidRDefault="006A3E6D" w:rsidP="006A3E6D">
            <w:pPr>
              <w:rPr>
                <w:lang w:val="pt-BR"/>
              </w:rPr>
            </w:pPr>
            <w:r>
              <w:rPr>
                <w:lang w:val="pt-BR"/>
              </w:rPr>
              <w:t>Mecanic</w:t>
            </w:r>
            <w:r>
              <w:rPr>
                <w:rFonts w:ascii="Calibri" w:hAnsi="Calibri" w:cs="Calibri"/>
                <w:lang w:val="pt-BR"/>
              </w:rPr>
              <w:t>ă</w:t>
            </w:r>
            <w:r>
              <w:rPr>
                <w:lang w:val="pt-BR"/>
              </w:rPr>
              <w:t xml:space="preserve"> II, seminar, lb. rom</w:t>
            </w:r>
            <w:r>
              <w:rPr>
                <w:rFonts w:ascii="Calibri" w:hAnsi="Calibri" w:cs="Calibri"/>
                <w:lang w:val="pt-BR"/>
              </w:rPr>
              <w:t>â</w:t>
            </w:r>
            <w:r>
              <w:rPr>
                <w:lang w:val="pt-BR"/>
              </w:rPr>
              <w:t>n</w:t>
            </w:r>
            <w:r>
              <w:rPr>
                <w:rFonts w:ascii="Calibri" w:hAnsi="Calibri" w:cs="Calibri"/>
                <w:lang w:val="pt-BR"/>
              </w:rPr>
              <w:t>ă</w:t>
            </w:r>
          </w:p>
        </w:tc>
        <w:tc>
          <w:tcPr>
            <w:tcW w:w="2882" w:type="dxa"/>
            <w:vMerge/>
            <w:vAlign w:val="center"/>
          </w:tcPr>
          <w:p w14:paraId="593A8A2F" w14:textId="77777777" w:rsidR="006A3E6D" w:rsidRPr="006A3E6D" w:rsidRDefault="006A3E6D" w:rsidP="00A809AF">
            <w:pPr>
              <w:jc w:val="center"/>
              <w:rPr>
                <w:lang w:val="it-IT"/>
              </w:rPr>
            </w:pPr>
          </w:p>
        </w:tc>
      </w:tr>
      <w:tr w:rsidR="006A3E6D" w:rsidRPr="006A3E6D" w14:paraId="6419256E" w14:textId="77777777" w:rsidTr="00BB348A">
        <w:tc>
          <w:tcPr>
            <w:tcW w:w="1513" w:type="dxa"/>
            <w:vMerge/>
            <w:vAlign w:val="center"/>
          </w:tcPr>
          <w:p w14:paraId="03B7B54E" w14:textId="01354D20" w:rsidR="006A3E6D" w:rsidRPr="006A3E6D" w:rsidRDefault="006A3E6D" w:rsidP="006A3E6D">
            <w:pPr>
              <w:jc w:val="both"/>
              <w:rPr>
                <w:lang w:val="it-IT"/>
              </w:rPr>
            </w:pPr>
          </w:p>
        </w:tc>
        <w:tc>
          <w:tcPr>
            <w:tcW w:w="1452" w:type="dxa"/>
            <w:vMerge w:val="restart"/>
            <w:vAlign w:val="center"/>
          </w:tcPr>
          <w:p w14:paraId="39B32F27" w14:textId="08FF08A2" w:rsidR="006A3E6D" w:rsidRPr="00844B84" w:rsidRDefault="006A3E6D" w:rsidP="006A3E6D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36</w:t>
            </w:r>
          </w:p>
        </w:tc>
        <w:tc>
          <w:tcPr>
            <w:tcW w:w="1348" w:type="dxa"/>
            <w:vMerge w:val="restart"/>
            <w:vAlign w:val="center"/>
          </w:tcPr>
          <w:p w14:paraId="2A24BF64" w14:textId="76124B9E" w:rsidR="006A3E6D" w:rsidRDefault="006A3E6D" w:rsidP="006A3E6D">
            <w:pPr>
              <w:jc w:val="center"/>
            </w:pPr>
            <w:r>
              <w:t>Asistent</w:t>
            </w:r>
          </w:p>
        </w:tc>
        <w:tc>
          <w:tcPr>
            <w:tcW w:w="3264" w:type="dxa"/>
            <w:vAlign w:val="center"/>
          </w:tcPr>
          <w:p w14:paraId="5ECF1919" w14:textId="2D46E82C" w:rsidR="006A3E6D" w:rsidRPr="00844B84" w:rsidRDefault="006A3E6D" w:rsidP="006A3E6D">
            <w:pPr>
              <w:rPr>
                <w:lang w:val="pt-BR"/>
              </w:rPr>
            </w:pPr>
            <w:r>
              <w:rPr>
                <w:lang w:val="pt-BR"/>
              </w:rPr>
              <w:t>Mecanic</w:t>
            </w:r>
            <w:r>
              <w:rPr>
                <w:rFonts w:ascii="Calibri" w:hAnsi="Calibri" w:cs="Calibri"/>
                <w:lang w:val="pt-BR"/>
              </w:rPr>
              <w:t>ă</w:t>
            </w:r>
            <w:r>
              <w:rPr>
                <w:lang w:val="pt-BR"/>
              </w:rPr>
              <w:t xml:space="preserve"> I, laborator, lb. rom</w:t>
            </w:r>
            <w:r>
              <w:rPr>
                <w:rFonts w:ascii="Calibri" w:hAnsi="Calibri" w:cs="Calibri"/>
                <w:lang w:val="pt-BR"/>
              </w:rPr>
              <w:t>â</w:t>
            </w:r>
            <w:r>
              <w:rPr>
                <w:lang w:val="pt-BR"/>
              </w:rPr>
              <w:t>n</w:t>
            </w:r>
            <w:r>
              <w:rPr>
                <w:rFonts w:ascii="Calibri" w:hAnsi="Calibri" w:cs="Calibri"/>
                <w:lang w:val="pt-BR"/>
              </w:rPr>
              <w:t>ă</w:t>
            </w:r>
          </w:p>
        </w:tc>
        <w:tc>
          <w:tcPr>
            <w:tcW w:w="2882" w:type="dxa"/>
            <w:vMerge w:val="restart"/>
            <w:vAlign w:val="center"/>
          </w:tcPr>
          <w:p w14:paraId="4A02AFA5" w14:textId="13F75476" w:rsidR="006A3E6D" w:rsidRPr="006A3E6D" w:rsidRDefault="006A3E6D" w:rsidP="006A3E6D">
            <w:pPr>
              <w:jc w:val="center"/>
              <w:rPr>
                <w:lang w:val="it-IT"/>
              </w:rPr>
            </w:pPr>
            <w:r>
              <w:t>determinată</w:t>
            </w:r>
          </w:p>
        </w:tc>
      </w:tr>
      <w:tr w:rsidR="006A3E6D" w:rsidRPr="006A3E6D" w14:paraId="718CD0E0" w14:textId="77777777" w:rsidTr="00BB348A">
        <w:tc>
          <w:tcPr>
            <w:tcW w:w="1513" w:type="dxa"/>
            <w:vMerge/>
            <w:vAlign w:val="center"/>
          </w:tcPr>
          <w:p w14:paraId="70C3B422" w14:textId="77777777" w:rsidR="006A3E6D" w:rsidRPr="006A3E6D" w:rsidRDefault="006A3E6D" w:rsidP="006A3E6D">
            <w:pPr>
              <w:jc w:val="both"/>
              <w:rPr>
                <w:lang w:val="it-IT"/>
              </w:rPr>
            </w:pPr>
          </w:p>
        </w:tc>
        <w:tc>
          <w:tcPr>
            <w:tcW w:w="1452" w:type="dxa"/>
            <w:vMerge/>
            <w:vAlign w:val="center"/>
          </w:tcPr>
          <w:p w14:paraId="1EE264CE" w14:textId="77777777" w:rsidR="006A3E6D" w:rsidRDefault="006A3E6D" w:rsidP="006A3E6D">
            <w:pPr>
              <w:jc w:val="center"/>
              <w:rPr>
                <w:lang w:val="pt-BR"/>
              </w:rPr>
            </w:pPr>
          </w:p>
        </w:tc>
        <w:tc>
          <w:tcPr>
            <w:tcW w:w="1348" w:type="dxa"/>
            <w:vMerge/>
            <w:vAlign w:val="center"/>
          </w:tcPr>
          <w:p w14:paraId="6E41EE67" w14:textId="77777777" w:rsidR="006A3E6D" w:rsidRDefault="006A3E6D" w:rsidP="006A3E6D">
            <w:pPr>
              <w:jc w:val="center"/>
            </w:pPr>
          </w:p>
        </w:tc>
        <w:tc>
          <w:tcPr>
            <w:tcW w:w="3264" w:type="dxa"/>
            <w:vAlign w:val="center"/>
          </w:tcPr>
          <w:p w14:paraId="7263CEC4" w14:textId="5103DB30" w:rsidR="006A3E6D" w:rsidRDefault="006A3E6D" w:rsidP="006A3E6D">
            <w:pPr>
              <w:rPr>
                <w:lang w:val="pt-BR"/>
              </w:rPr>
            </w:pPr>
            <w:r>
              <w:rPr>
                <w:lang w:val="pt-BR"/>
              </w:rPr>
              <w:t>Metide numerice, laborator, lb. rom</w:t>
            </w:r>
            <w:r>
              <w:rPr>
                <w:rFonts w:ascii="Calibri" w:hAnsi="Calibri" w:cs="Calibri"/>
                <w:lang w:val="pt-BR"/>
              </w:rPr>
              <w:t>â</w:t>
            </w:r>
            <w:r>
              <w:rPr>
                <w:lang w:val="pt-BR"/>
              </w:rPr>
              <w:t>n</w:t>
            </w:r>
            <w:r>
              <w:rPr>
                <w:rFonts w:ascii="Calibri" w:hAnsi="Calibri" w:cs="Calibri"/>
                <w:lang w:val="pt-BR"/>
              </w:rPr>
              <w:t>ă</w:t>
            </w:r>
          </w:p>
        </w:tc>
        <w:tc>
          <w:tcPr>
            <w:tcW w:w="2882" w:type="dxa"/>
            <w:vMerge/>
            <w:vAlign w:val="center"/>
          </w:tcPr>
          <w:p w14:paraId="7A001E06" w14:textId="77777777" w:rsidR="006A3E6D" w:rsidRPr="006A3E6D" w:rsidRDefault="006A3E6D" w:rsidP="006A3E6D">
            <w:pPr>
              <w:jc w:val="center"/>
              <w:rPr>
                <w:lang w:val="it-IT"/>
              </w:rPr>
            </w:pPr>
          </w:p>
        </w:tc>
      </w:tr>
      <w:tr w:rsidR="006A3E6D" w14:paraId="3461CD53" w14:textId="77777777" w:rsidTr="00BB348A">
        <w:tc>
          <w:tcPr>
            <w:tcW w:w="1513" w:type="dxa"/>
            <w:vMerge/>
          </w:tcPr>
          <w:p w14:paraId="08B01F89" w14:textId="406EB342" w:rsidR="006A3E6D" w:rsidRPr="006A3E6D" w:rsidRDefault="006A3E6D" w:rsidP="006A3E6D">
            <w:pPr>
              <w:jc w:val="both"/>
              <w:rPr>
                <w:lang w:val="it-IT"/>
              </w:rPr>
            </w:pPr>
          </w:p>
        </w:tc>
        <w:tc>
          <w:tcPr>
            <w:tcW w:w="1452" w:type="dxa"/>
            <w:vMerge w:val="restart"/>
          </w:tcPr>
          <w:p w14:paraId="2BD371E5" w14:textId="77777777" w:rsidR="00CB7301" w:rsidRDefault="00CB7301" w:rsidP="006A3E6D">
            <w:pPr>
              <w:jc w:val="center"/>
            </w:pPr>
          </w:p>
          <w:p w14:paraId="67B67BD8" w14:textId="31F8AB61" w:rsidR="006A3E6D" w:rsidRDefault="006A3E6D" w:rsidP="006A3E6D">
            <w:pPr>
              <w:jc w:val="center"/>
            </w:pPr>
            <w:r>
              <w:t>37</w:t>
            </w:r>
          </w:p>
        </w:tc>
        <w:tc>
          <w:tcPr>
            <w:tcW w:w="1348" w:type="dxa"/>
            <w:vMerge w:val="restart"/>
          </w:tcPr>
          <w:p w14:paraId="4B711A31" w14:textId="77777777" w:rsidR="00CB7301" w:rsidRDefault="00CB7301" w:rsidP="006A3E6D">
            <w:pPr>
              <w:jc w:val="center"/>
            </w:pPr>
          </w:p>
          <w:p w14:paraId="5EBA0CB2" w14:textId="69C526DF" w:rsidR="006A3E6D" w:rsidRDefault="006A3E6D" w:rsidP="006A3E6D">
            <w:pPr>
              <w:jc w:val="center"/>
            </w:pPr>
            <w:r>
              <w:t>Asistent</w:t>
            </w:r>
          </w:p>
        </w:tc>
        <w:tc>
          <w:tcPr>
            <w:tcW w:w="3264" w:type="dxa"/>
          </w:tcPr>
          <w:p w14:paraId="2285F2D7" w14:textId="4D1BFC86" w:rsidR="006A3E6D" w:rsidRDefault="00CB7301" w:rsidP="006A3E6D">
            <w:pPr>
              <w:jc w:val="both"/>
            </w:pPr>
            <w:r>
              <w:t>Hidraulica construc</w:t>
            </w:r>
            <w:r>
              <w:rPr>
                <w:rFonts w:ascii="Calibri" w:hAnsi="Calibri" w:cs="Calibri"/>
              </w:rPr>
              <w:t>ţ</w:t>
            </w:r>
            <w:r>
              <w:t xml:space="preserve">iilor, laborator, </w:t>
            </w:r>
            <w:r>
              <w:rPr>
                <w:lang w:val="pt-BR"/>
              </w:rPr>
              <w:t>lb. rom</w:t>
            </w:r>
            <w:r>
              <w:rPr>
                <w:rFonts w:ascii="Calibri" w:hAnsi="Calibri" w:cs="Calibri"/>
                <w:lang w:val="pt-BR"/>
              </w:rPr>
              <w:t>â</w:t>
            </w:r>
            <w:r>
              <w:rPr>
                <w:lang w:val="pt-BR"/>
              </w:rPr>
              <w:t>n</w:t>
            </w:r>
            <w:r>
              <w:rPr>
                <w:rFonts w:ascii="Calibri" w:hAnsi="Calibri" w:cs="Calibri"/>
                <w:lang w:val="pt-BR"/>
              </w:rPr>
              <w:t>ă</w:t>
            </w:r>
          </w:p>
        </w:tc>
        <w:tc>
          <w:tcPr>
            <w:tcW w:w="2882" w:type="dxa"/>
            <w:vMerge w:val="restart"/>
          </w:tcPr>
          <w:p w14:paraId="406A85E6" w14:textId="77777777" w:rsidR="00CB7301" w:rsidRDefault="00CB7301" w:rsidP="006A3E6D">
            <w:pPr>
              <w:jc w:val="center"/>
            </w:pPr>
          </w:p>
          <w:p w14:paraId="07C1E459" w14:textId="29B5D9A0" w:rsidR="006A3E6D" w:rsidRDefault="00CB7301" w:rsidP="006A3E6D">
            <w:pPr>
              <w:jc w:val="center"/>
            </w:pPr>
            <w:r>
              <w:t>determinată</w:t>
            </w:r>
          </w:p>
        </w:tc>
      </w:tr>
      <w:tr w:rsidR="006A3E6D" w:rsidRPr="00CB7301" w14:paraId="593FDE10" w14:textId="77777777" w:rsidTr="00BB348A">
        <w:tc>
          <w:tcPr>
            <w:tcW w:w="1513" w:type="dxa"/>
            <w:vMerge/>
          </w:tcPr>
          <w:p w14:paraId="48504FEA" w14:textId="77777777" w:rsidR="006A3E6D" w:rsidRDefault="006A3E6D" w:rsidP="006A3E6D">
            <w:pPr>
              <w:jc w:val="both"/>
            </w:pPr>
          </w:p>
        </w:tc>
        <w:tc>
          <w:tcPr>
            <w:tcW w:w="1452" w:type="dxa"/>
            <w:vMerge/>
          </w:tcPr>
          <w:p w14:paraId="4C16AAE2" w14:textId="77777777" w:rsidR="006A3E6D" w:rsidRDefault="006A3E6D" w:rsidP="006A3E6D">
            <w:pPr>
              <w:jc w:val="center"/>
            </w:pPr>
          </w:p>
        </w:tc>
        <w:tc>
          <w:tcPr>
            <w:tcW w:w="1348" w:type="dxa"/>
            <w:vMerge/>
          </w:tcPr>
          <w:p w14:paraId="1CA68901" w14:textId="77777777" w:rsidR="006A3E6D" w:rsidRDefault="006A3E6D" w:rsidP="006A3E6D">
            <w:pPr>
              <w:jc w:val="both"/>
            </w:pPr>
          </w:p>
        </w:tc>
        <w:tc>
          <w:tcPr>
            <w:tcW w:w="3264" w:type="dxa"/>
          </w:tcPr>
          <w:p w14:paraId="3BE2AA3B" w14:textId="6283BBD1" w:rsidR="006A3E6D" w:rsidRPr="00CB7301" w:rsidRDefault="00CB7301" w:rsidP="006A3E6D">
            <w:pPr>
              <w:jc w:val="both"/>
              <w:rPr>
                <w:lang w:val="it-IT"/>
              </w:rPr>
            </w:pPr>
            <w:r w:rsidRPr="00CB7301">
              <w:rPr>
                <w:lang w:val="it-IT"/>
              </w:rPr>
              <w:t>Gospod</w:t>
            </w:r>
            <w:r w:rsidRPr="00CB7301">
              <w:rPr>
                <w:rFonts w:ascii="Calibri" w:hAnsi="Calibri" w:cs="Calibri"/>
                <w:lang w:val="it-IT"/>
              </w:rPr>
              <w:t>ă</w:t>
            </w:r>
            <w:r w:rsidRPr="00CB7301">
              <w:rPr>
                <w:lang w:val="it-IT"/>
              </w:rPr>
              <w:t xml:space="preserve">rirea apelor, laborator, </w:t>
            </w:r>
            <w:r>
              <w:rPr>
                <w:lang w:val="pt-BR"/>
              </w:rPr>
              <w:t>lb. rom</w:t>
            </w:r>
            <w:r>
              <w:rPr>
                <w:rFonts w:ascii="Calibri" w:hAnsi="Calibri" w:cs="Calibri"/>
                <w:lang w:val="pt-BR"/>
              </w:rPr>
              <w:t>â</w:t>
            </w:r>
            <w:r>
              <w:rPr>
                <w:lang w:val="pt-BR"/>
              </w:rPr>
              <w:t>n</w:t>
            </w:r>
            <w:r>
              <w:rPr>
                <w:rFonts w:ascii="Calibri" w:hAnsi="Calibri" w:cs="Calibri"/>
                <w:lang w:val="pt-BR"/>
              </w:rPr>
              <w:t>ă</w:t>
            </w:r>
          </w:p>
        </w:tc>
        <w:tc>
          <w:tcPr>
            <w:tcW w:w="2882" w:type="dxa"/>
            <w:vMerge/>
          </w:tcPr>
          <w:p w14:paraId="01A95C20" w14:textId="77777777" w:rsidR="006A3E6D" w:rsidRPr="00CB7301" w:rsidRDefault="006A3E6D" w:rsidP="006A3E6D">
            <w:pPr>
              <w:jc w:val="center"/>
              <w:rPr>
                <w:lang w:val="it-IT"/>
              </w:rPr>
            </w:pPr>
          </w:p>
        </w:tc>
      </w:tr>
      <w:tr w:rsidR="006A3E6D" w:rsidRPr="00CB7301" w14:paraId="384FCAFB" w14:textId="77777777" w:rsidTr="00BB348A">
        <w:tc>
          <w:tcPr>
            <w:tcW w:w="1513" w:type="dxa"/>
            <w:vMerge/>
          </w:tcPr>
          <w:p w14:paraId="270EBC53" w14:textId="77777777" w:rsidR="006A3E6D" w:rsidRPr="00CB7301" w:rsidRDefault="006A3E6D" w:rsidP="006A3E6D">
            <w:pPr>
              <w:jc w:val="both"/>
              <w:rPr>
                <w:lang w:val="it-IT"/>
              </w:rPr>
            </w:pPr>
          </w:p>
        </w:tc>
        <w:tc>
          <w:tcPr>
            <w:tcW w:w="1452" w:type="dxa"/>
            <w:vMerge/>
          </w:tcPr>
          <w:p w14:paraId="7B5B8774" w14:textId="77777777" w:rsidR="006A3E6D" w:rsidRPr="00CB7301" w:rsidRDefault="006A3E6D" w:rsidP="006A3E6D">
            <w:pPr>
              <w:jc w:val="both"/>
              <w:rPr>
                <w:lang w:val="it-IT"/>
              </w:rPr>
            </w:pPr>
          </w:p>
        </w:tc>
        <w:tc>
          <w:tcPr>
            <w:tcW w:w="1348" w:type="dxa"/>
            <w:vMerge/>
          </w:tcPr>
          <w:p w14:paraId="01685C0A" w14:textId="77777777" w:rsidR="006A3E6D" w:rsidRPr="00CB7301" w:rsidRDefault="006A3E6D" w:rsidP="006A3E6D">
            <w:pPr>
              <w:jc w:val="both"/>
              <w:rPr>
                <w:lang w:val="it-IT"/>
              </w:rPr>
            </w:pPr>
          </w:p>
        </w:tc>
        <w:tc>
          <w:tcPr>
            <w:tcW w:w="3264" w:type="dxa"/>
          </w:tcPr>
          <w:p w14:paraId="1B9F9884" w14:textId="7C5C1D6F" w:rsidR="006A3E6D" w:rsidRPr="00CB7301" w:rsidRDefault="006A3E6D" w:rsidP="006A3E6D">
            <w:pPr>
              <w:jc w:val="both"/>
              <w:rPr>
                <w:lang w:val="it-IT"/>
              </w:rPr>
            </w:pPr>
            <w:r>
              <w:rPr>
                <w:lang w:val="pt-BR"/>
              </w:rPr>
              <w:t>Metoda elemntului finit, laborator,</w:t>
            </w:r>
            <w:r w:rsidR="00CB7301">
              <w:rPr>
                <w:lang w:val="pt-BR"/>
              </w:rPr>
              <w:t xml:space="preserve"> </w:t>
            </w:r>
            <w:r w:rsidR="00CB7301">
              <w:rPr>
                <w:lang w:val="pt-BR"/>
              </w:rPr>
              <w:t>lb. rom</w:t>
            </w:r>
            <w:r w:rsidR="00CB7301">
              <w:rPr>
                <w:rFonts w:ascii="Calibri" w:hAnsi="Calibri" w:cs="Calibri"/>
                <w:lang w:val="pt-BR"/>
              </w:rPr>
              <w:t>â</w:t>
            </w:r>
            <w:r w:rsidR="00CB7301">
              <w:rPr>
                <w:lang w:val="pt-BR"/>
              </w:rPr>
              <w:t>n</w:t>
            </w:r>
            <w:r w:rsidR="00CB7301">
              <w:rPr>
                <w:rFonts w:ascii="Calibri" w:hAnsi="Calibri" w:cs="Calibri"/>
                <w:lang w:val="pt-BR"/>
              </w:rPr>
              <w:t>ă</w:t>
            </w:r>
          </w:p>
        </w:tc>
        <w:tc>
          <w:tcPr>
            <w:tcW w:w="2882" w:type="dxa"/>
            <w:vMerge/>
          </w:tcPr>
          <w:p w14:paraId="54AAD23A" w14:textId="77777777" w:rsidR="006A3E6D" w:rsidRPr="00CB7301" w:rsidRDefault="006A3E6D" w:rsidP="006A3E6D">
            <w:pPr>
              <w:jc w:val="both"/>
              <w:rPr>
                <w:lang w:val="it-IT"/>
              </w:rPr>
            </w:pPr>
          </w:p>
        </w:tc>
      </w:tr>
    </w:tbl>
    <w:p w14:paraId="50195E3D" w14:textId="77777777" w:rsidR="007A5495" w:rsidRPr="00CB7301" w:rsidRDefault="007A5495" w:rsidP="007A5495">
      <w:pPr>
        <w:jc w:val="both"/>
        <w:rPr>
          <w:rFonts w:cstheme="minorHAnsi"/>
          <w:lang w:val="it-IT"/>
        </w:rPr>
      </w:pPr>
    </w:p>
    <w:p w14:paraId="78411E3A" w14:textId="77777777" w:rsidR="007A5495" w:rsidRDefault="007A5495" w:rsidP="007A5495">
      <w:pPr>
        <w:ind w:left="720" w:firstLine="720"/>
        <w:jc w:val="both"/>
        <w:rPr>
          <w:rFonts w:cstheme="minorHAnsi"/>
        </w:rPr>
      </w:pPr>
      <w:r w:rsidRPr="00E25AFA">
        <w:rPr>
          <w:rFonts w:cstheme="minorHAnsi"/>
        </w:rPr>
        <w:t>Director</w:t>
      </w:r>
      <w:r>
        <w:rPr>
          <w:rFonts w:cstheme="minorHAnsi"/>
        </w:rPr>
        <w:t xml:space="preserve"> Departament</w:t>
      </w:r>
      <w:r w:rsidRPr="00E25AFA">
        <w:rPr>
          <w:rFonts w:cstheme="minorHAnsi"/>
        </w:rPr>
        <w:t>,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E25AFA">
        <w:rPr>
          <w:rFonts w:cstheme="minorHAnsi"/>
        </w:rPr>
        <w:t xml:space="preserve"> Întocmit</w:t>
      </w:r>
      <w:r>
        <w:rPr>
          <w:rFonts w:cstheme="minorHAnsi"/>
        </w:rPr>
        <w:t>,</w:t>
      </w:r>
    </w:p>
    <w:p w14:paraId="72E7350B" w14:textId="6B58D215" w:rsidR="007A5495" w:rsidRPr="00CB7301" w:rsidRDefault="00823ABC" w:rsidP="00CB7301">
      <w:pPr>
        <w:ind w:left="720" w:firstLine="720"/>
        <w:jc w:val="both"/>
        <w:rPr>
          <w:rFonts w:cstheme="minorHAnsi"/>
          <w:lang w:val="it-IT"/>
        </w:rPr>
      </w:pPr>
      <w:r w:rsidRPr="00474B32">
        <w:rPr>
          <w:rFonts w:cstheme="minorHAnsi"/>
          <w:lang w:val="it-IT"/>
        </w:rPr>
        <w:t>Conf. dr. ing. Anca -Gabriela POPA</w:t>
      </w:r>
      <w:r w:rsidRPr="00474B32">
        <w:rPr>
          <w:rFonts w:cstheme="minorHAnsi"/>
          <w:lang w:val="it-IT"/>
        </w:rPr>
        <w:tab/>
      </w:r>
      <w:r w:rsidRPr="00474B32">
        <w:rPr>
          <w:rFonts w:cstheme="minorHAnsi"/>
          <w:lang w:val="it-IT"/>
        </w:rPr>
        <w:tab/>
      </w:r>
      <w:r w:rsidRPr="00474B32">
        <w:rPr>
          <w:rFonts w:cstheme="minorHAnsi"/>
          <w:lang w:val="it-IT"/>
        </w:rPr>
        <w:tab/>
      </w:r>
      <w:r w:rsidRPr="00474B32">
        <w:rPr>
          <w:rFonts w:cstheme="minorHAnsi"/>
          <w:lang w:val="it-IT"/>
        </w:rPr>
        <w:tab/>
        <w:t>Aniko PAKAI</w:t>
      </w:r>
    </w:p>
    <w:sectPr w:rsidR="007A5495" w:rsidRPr="00CB7301" w:rsidSect="00057936">
      <w:headerReference w:type="default" r:id="rId8"/>
      <w:pgSz w:w="11909" w:h="16834" w:code="9"/>
      <w:pgMar w:top="1440" w:right="720" w:bottom="1440" w:left="72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36A3C" w14:textId="77777777" w:rsidR="00F21A79" w:rsidRDefault="00F21A79" w:rsidP="009D56BB">
      <w:pPr>
        <w:spacing w:after="0" w:line="240" w:lineRule="auto"/>
      </w:pPr>
      <w:r>
        <w:separator/>
      </w:r>
    </w:p>
  </w:endnote>
  <w:endnote w:type="continuationSeparator" w:id="0">
    <w:p w14:paraId="529FD31C" w14:textId="77777777" w:rsidR="00F21A79" w:rsidRDefault="00F21A79" w:rsidP="009D5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5D95A" w14:textId="77777777" w:rsidR="00F21A79" w:rsidRDefault="00F21A79" w:rsidP="009D56BB">
      <w:pPr>
        <w:spacing w:after="0" w:line="240" w:lineRule="auto"/>
      </w:pPr>
      <w:r>
        <w:separator/>
      </w:r>
    </w:p>
  </w:footnote>
  <w:footnote w:type="continuationSeparator" w:id="0">
    <w:p w14:paraId="6467DA61" w14:textId="77777777" w:rsidR="00F21A79" w:rsidRDefault="00F21A79" w:rsidP="009D56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A8771" w14:textId="787A6CD1" w:rsidR="009D56BB" w:rsidRDefault="00E14076" w:rsidP="009D56BB">
    <w:pPr>
      <w:pStyle w:val="Header"/>
      <w:jc w:val="center"/>
    </w:pPr>
    <w:r w:rsidRPr="00566CC2">
      <w:rPr>
        <w:noProof/>
      </w:rPr>
      <w:drawing>
        <wp:inline distT="0" distB="0" distL="0" distR="0" wp14:anchorId="6F2976F2" wp14:editId="780BD1BE">
          <wp:extent cx="5442585" cy="763270"/>
          <wp:effectExtent l="0" t="0" r="571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2585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89EBA9" w14:textId="77777777" w:rsidR="009D56BB" w:rsidRDefault="009D56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E1265"/>
    <w:multiLevelType w:val="multilevel"/>
    <w:tmpl w:val="A9C68EA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7AC2799"/>
    <w:multiLevelType w:val="multilevel"/>
    <w:tmpl w:val="FCB2C37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3E21F6E"/>
    <w:multiLevelType w:val="hybridMultilevel"/>
    <w:tmpl w:val="5380D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3D4939"/>
    <w:multiLevelType w:val="hybridMultilevel"/>
    <w:tmpl w:val="165E838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1654E8"/>
    <w:multiLevelType w:val="hybridMultilevel"/>
    <w:tmpl w:val="18CA6F4C"/>
    <w:lvl w:ilvl="0" w:tplc="4828AFE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083369">
    <w:abstractNumId w:val="4"/>
  </w:num>
  <w:num w:numId="2" w16cid:durableId="351148482">
    <w:abstractNumId w:val="1"/>
  </w:num>
  <w:num w:numId="3" w16cid:durableId="818419154">
    <w:abstractNumId w:val="0"/>
  </w:num>
  <w:num w:numId="4" w16cid:durableId="14735958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936182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3C"/>
    <w:rsid w:val="00057936"/>
    <w:rsid w:val="000A67C2"/>
    <w:rsid w:val="000B1DA2"/>
    <w:rsid w:val="000C30B0"/>
    <w:rsid w:val="000D73C6"/>
    <w:rsid w:val="001468C9"/>
    <w:rsid w:val="00161022"/>
    <w:rsid w:val="001628E1"/>
    <w:rsid w:val="00172A3C"/>
    <w:rsid w:val="001C768C"/>
    <w:rsid w:val="001E2941"/>
    <w:rsid w:val="001E340E"/>
    <w:rsid w:val="00207963"/>
    <w:rsid w:val="002132D4"/>
    <w:rsid w:val="002134C8"/>
    <w:rsid w:val="0023485E"/>
    <w:rsid w:val="00235859"/>
    <w:rsid w:val="00264E30"/>
    <w:rsid w:val="00271F98"/>
    <w:rsid w:val="0028149C"/>
    <w:rsid w:val="002A55AE"/>
    <w:rsid w:val="002A70A8"/>
    <w:rsid w:val="002F4CED"/>
    <w:rsid w:val="00356DA6"/>
    <w:rsid w:val="003D0050"/>
    <w:rsid w:val="00406FEA"/>
    <w:rsid w:val="0045159E"/>
    <w:rsid w:val="0047139D"/>
    <w:rsid w:val="00474B32"/>
    <w:rsid w:val="004C2833"/>
    <w:rsid w:val="005362BC"/>
    <w:rsid w:val="00577570"/>
    <w:rsid w:val="005976A9"/>
    <w:rsid w:val="005F2035"/>
    <w:rsid w:val="00600180"/>
    <w:rsid w:val="00603EE5"/>
    <w:rsid w:val="00604A95"/>
    <w:rsid w:val="00654B4F"/>
    <w:rsid w:val="006A3E6D"/>
    <w:rsid w:val="006B688E"/>
    <w:rsid w:val="006D7146"/>
    <w:rsid w:val="00712A18"/>
    <w:rsid w:val="007672A7"/>
    <w:rsid w:val="007A5495"/>
    <w:rsid w:val="007E5095"/>
    <w:rsid w:val="00823ABC"/>
    <w:rsid w:val="00825C4A"/>
    <w:rsid w:val="00844B84"/>
    <w:rsid w:val="00913235"/>
    <w:rsid w:val="00955A88"/>
    <w:rsid w:val="00960548"/>
    <w:rsid w:val="009A1B66"/>
    <w:rsid w:val="009D56BB"/>
    <w:rsid w:val="009F08E6"/>
    <w:rsid w:val="00A473EE"/>
    <w:rsid w:val="00A504B2"/>
    <w:rsid w:val="00A556AB"/>
    <w:rsid w:val="00A61926"/>
    <w:rsid w:val="00A76D8F"/>
    <w:rsid w:val="00B377A4"/>
    <w:rsid w:val="00B96ACB"/>
    <w:rsid w:val="00BB348A"/>
    <w:rsid w:val="00BC6082"/>
    <w:rsid w:val="00BF5CF3"/>
    <w:rsid w:val="00C5374A"/>
    <w:rsid w:val="00C67210"/>
    <w:rsid w:val="00CB7301"/>
    <w:rsid w:val="00CD3599"/>
    <w:rsid w:val="00CE4440"/>
    <w:rsid w:val="00D00194"/>
    <w:rsid w:val="00D17967"/>
    <w:rsid w:val="00D27E82"/>
    <w:rsid w:val="00D47C20"/>
    <w:rsid w:val="00E01D33"/>
    <w:rsid w:val="00E14076"/>
    <w:rsid w:val="00E25AFA"/>
    <w:rsid w:val="00E9399D"/>
    <w:rsid w:val="00E97E2F"/>
    <w:rsid w:val="00EB175E"/>
    <w:rsid w:val="00F05595"/>
    <w:rsid w:val="00F21A79"/>
    <w:rsid w:val="00F47FC7"/>
    <w:rsid w:val="00F930C3"/>
    <w:rsid w:val="00FD2BDD"/>
    <w:rsid w:val="00FE7AAA"/>
    <w:rsid w:val="00FF7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10B9FC"/>
  <w15:chartTrackingRefBased/>
  <w15:docId w15:val="{E9B8CD12-CC66-45B3-8406-3DD5D0B4E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5976A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val="ro-RO" w:eastAsia="ro-RO"/>
    </w:rPr>
  </w:style>
  <w:style w:type="paragraph" w:styleId="Heading4">
    <w:name w:val="heading 4"/>
    <w:basedOn w:val="Normal"/>
    <w:next w:val="Normal"/>
    <w:link w:val="Heading4Char"/>
    <w:qFormat/>
    <w:rsid w:val="005976A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0"/>
      <w:szCs w:val="20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72A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28E1"/>
    <w:pPr>
      <w:ind w:left="720"/>
      <w:contextualSpacing/>
    </w:pPr>
  </w:style>
  <w:style w:type="character" w:customStyle="1" w:styleId="part">
    <w:name w:val="p_art"/>
    <w:rsid w:val="000A67C2"/>
  </w:style>
  <w:style w:type="paragraph" w:customStyle="1" w:styleId="CM32">
    <w:name w:val="CM32"/>
    <w:basedOn w:val="Normal"/>
    <w:next w:val="Normal"/>
    <w:uiPriority w:val="99"/>
    <w:rsid w:val="000A67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Bodytext2">
    <w:name w:val="Body text (2)_"/>
    <w:link w:val="Bodytext20"/>
    <w:rsid w:val="001E340E"/>
    <w:rPr>
      <w:rFonts w:ascii="Arial" w:eastAsia="Arial" w:hAnsi="Arial" w:cs="Arial"/>
      <w:shd w:val="clear" w:color="auto" w:fill="FFFFFF"/>
    </w:rPr>
  </w:style>
  <w:style w:type="character" w:customStyle="1" w:styleId="Bodytext3">
    <w:name w:val="Body text (3)_"/>
    <w:link w:val="Bodytext30"/>
    <w:rsid w:val="001E340E"/>
    <w:rPr>
      <w:rFonts w:ascii="Arial" w:eastAsia="Arial" w:hAnsi="Arial" w:cs="Arial"/>
      <w:spacing w:val="-10"/>
      <w:sz w:val="8"/>
      <w:szCs w:val="8"/>
      <w:shd w:val="clear" w:color="auto" w:fill="FFFFFF"/>
    </w:rPr>
  </w:style>
  <w:style w:type="character" w:customStyle="1" w:styleId="Heading1">
    <w:name w:val="Heading #1"/>
    <w:rsid w:val="001E340E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29"/>
      <w:szCs w:val="29"/>
      <w:u w:val="single"/>
    </w:rPr>
  </w:style>
  <w:style w:type="character" w:customStyle="1" w:styleId="Bodytext">
    <w:name w:val="Body text_"/>
    <w:link w:val="BodyText1"/>
    <w:rsid w:val="001E340E"/>
    <w:rPr>
      <w:rFonts w:ascii="Arial" w:eastAsia="Arial" w:hAnsi="Arial" w:cs="Arial"/>
      <w:shd w:val="clear" w:color="auto" w:fill="FFFFFF"/>
    </w:rPr>
  </w:style>
  <w:style w:type="character" w:customStyle="1" w:styleId="BodytextBold">
    <w:name w:val="Body text + Bold"/>
    <w:rsid w:val="001E340E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Italic">
    <w:name w:val="Body text + Italic"/>
    <w:rsid w:val="001E340E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Heading20">
    <w:name w:val="Heading #2_"/>
    <w:link w:val="Heading21"/>
    <w:rsid w:val="001E340E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1E340E"/>
    <w:pPr>
      <w:shd w:val="clear" w:color="auto" w:fill="FFFFFF"/>
      <w:spacing w:after="0" w:line="410" w:lineRule="exact"/>
    </w:pPr>
    <w:rPr>
      <w:rFonts w:ascii="Arial" w:eastAsia="Arial" w:hAnsi="Arial" w:cs="Arial"/>
    </w:rPr>
  </w:style>
  <w:style w:type="paragraph" w:customStyle="1" w:styleId="Bodytext30">
    <w:name w:val="Body text (3)"/>
    <w:basedOn w:val="Normal"/>
    <w:link w:val="Bodytext3"/>
    <w:rsid w:val="001E340E"/>
    <w:pPr>
      <w:shd w:val="clear" w:color="auto" w:fill="FFFFFF"/>
      <w:spacing w:after="1020" w:line="0" w:lineRule="atLeast"/>
    </w:pPr>
    <w:rPr>
      <w:rFonts w:ascii="Arial" w:eastAsia="Arial" w:hAnsi="Arial" w:cs="Arial"/>
      <w:spacing w:val="-10"/>
      <w:sz w:val="8"/>
      <w:szCs w:val="8"/>
    </w:rPr>
  </w:style>
  <w:style w:type="paragraph" w:customStyle="1" w:styleId="BodyText1">
    <w:name w:val="Body Text1"/>
    <w:basedOn w:val="Normal"/>
    <w:link w:val="Bodytext"/>
    <w:rsid w:val="001E340E"/>
    <w:pPr>
      <w:shd w:val="clear" w:color="auto" w:fill="FFFFFF"/>
      <w:spacing w:before="420" w:after="0" w:line="410" w:lineRule="exact"/>
      <w:ind w:hanging="360"/>
      <w:jc w:val="both"/>
    </w:pPr>
    <w:rPr>
      <w:rFonts w:ascii="Arial" w:eastAsia="Arial" w:hAnsi="Arial" w:cs="Arial"/>
    </w:rPr>
  </w:style>
  <w:style w:type="paragraph" w:customStyle="1" w:styleId="Heading21">
    <w:name w:val="Heading #2"/>
    <w:basedOn w:val="Normal"/>
    <w:link w:val="Heading20"/>
    <w:rsid w:val="001E340E"/>
    <w:pPr>
      <w:shd w:val="clear" w:color="auto" w:fill="FFFFFF"/>
      <w:spacing w:before="360" w:after="540" w:line="0" w:lineRule="atLeast"/>
      <w:outlineLvl w:val="1"/>
    </w:pPr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40E"/>
    <w:rPr>
      <w:rFonts w:ascii="Segoe UI" w:hAnsi="Segoe UI" w:cs="Segoe UI"/>
      <w:sz w:val="18"/>
      <w:szCs w:val="18"/>
    </w:rPr>
  </w:style>
  <w:style w:type="character" w:customStyle="1" w:styleId="Heading10">
    <w:name w:val="Heading #1_"/>
    <w:rsid w:val="009A1B66"/>
    <w:rPr>
      <w:rFonts w:ascii="Arial Narrow" w:eastAsia="Arial Narrow" w:hAnsi="Arial Narrow" w:cs="Arial Narrow"/>
      <w:sz w:val="28"/>
      <w:szCs w:val="28"/>
      <w:shd w:val="clear" w:color="auto" w:fill="FFFFFF"/>
    </w:rPr>
  </w:style>
  <w:style w:type="paragraph" w:styleId="Header">
    <w:name w:val="header"/>
    <w:basedOn w:val="Normal"/>
    <w:link w:val="HeaderChar"/>
    <w:uiPriority w:val="99"/>
    <w:unhideWhenUsed/>
    <w:rsid w:val="009D56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6BB"/>
  </w:style>
  <w:style w:type="paragraph" w:styleId="Footer">
    <w:name w:val="footer"/>
    <w:basedOn w:val="Normal"/>
    <w:link w:val="FooterChar"/>
    <w:uiPriority w:val="99"/>
    <w:unhideWhenUsed/>
    <w:rsid w:val="009D56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6BB"/>
  </w:style>
  <w:style w:type="character" w:customStyle="1" w:styleId="Heading2Char">
    <w:name w:val="Heading 2 Char"/>
    <w:basedOn w:val="DefaultParagraphFont"/>
    <w:link w:val="Heading2"/>
    <w:rsid w:val="005976A9"/>
    <w:rPr>
      <w:rFonts w:ascii="Times New Roman" w:eastAsia="Times New Roman" w:hAnsi="Times New Roman" w:cs="Times New Roman"/>
      <w:b/>
      <w:sz w:val="28"/>
      <w:szCs w:val="20"/>
      <w:lang w:val="ro-RO" w:eastAsia="ro-RO"/>
    </w:rPr>
  </w:style>
  <w:style w:type="character" w:customStyle="1" w:styleId="Heading4Char">
    <w:name w:val="Heading 4 Char"/>
    <w:basedOn w:val="DefaultParagraphFont"/>
    <w:link w:val="Heading4"/>
    <w:rsid w:val="005976A9"/>
    <w:rPr>
      <w:rFonts w:ascii="Times New Roman" w:eastAsia="Times New Roman" w:hAnsi="Times New Roman" w:cs="Times New Roman"/>
      <w:b/>
      <w:sz w:val="20"/>
      <w:szCs w:val="20"/>
      <w:lang w:eastAsia="ro-RO"/>
    </w:rPr>
  </w:style>
  <w:style w:type="paragraph" w:styleId="BodyText0">
    <w:name w:val="Body Text"/>
    <w:basedOn w:val="Normal"/>
    <w:link w:val="BodyTextChar"/>
    <w:rsid w:val="005976A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BodyTextChar">
    <w:name w:val="Body Text Char"/>
    <w:basedOn w:val="DefaultParagraphFont"/>
    <w:link w:val="BodyText0"/>
    <w:rsid w:val="005976A9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noteText">
    <w:name w:val="footnote text"/>
    <w:basedOn w:val="Normal"/>
    <w:link w:val="FootnoteTextChar"/>
    <w:semiHidden/>
    <w:rsid w:val="00597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character" w:customStyle="1" w:styleId="FootnoteTextChar">
    <w:name w:val="Footnote Text Char"/>
    <w:basedOn w:val="DefaultParagraphFont"/>
    <w:link w:val="FootnoteText"/>
    <w:semiHidden/>
    <w:rsid w:val="005976A9"/>
    <w:rPr>
      <w:rFonts w:ascii="Times New Roman" w:eastAsia="Times New Roman" w:hAnsi="Times New Roman" w:cs="Times New Roman"/>
      <w:sz w:val="20"/>
      <w:szCs w:val="20"/>
      <w:lang w:eastAsia="ro-RO"/>
    </w:rPr>
  </w:style>
  <w:style w:type="character" w:styleId="FootnoteReference">
    <w:name w:val="footnote reference"/>
    <w:semiHidden/>
    <w:rsid w:val="005976A9"/>
    <w:rPr>
      <w:vertAlign w:val="superscript"/>
    </w:rPr>
  </w:style>
  <w:style w:type="character" w:customStyle="1" w:styleId="slitbdy">
    <w:name w:val="s_lit_bdy"/>
    <w:rsid w:val="005976A9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6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0A980-1258-438D-8C9F-EC63BDFB6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265</Words>
  <Characters>1711</Characters>
  <Application>Microsoft Office Word</Application>
  <DocSecurity>0</DocSecurity>
  <Lines>63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Anca Gabriela Popa</cp:lastModifiedBy>
  <cp:revision>2</cp:revision>
  <dcterms:created xsi:type="dcterms:W3CDTF">2026-03-11T10:30:00Z</dcterms:created>
  <dcterms:modified xsi:type="dcterms:W3CDTF">2026-03-11T10:30:00Z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2024-02-14T07:37:44Z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4e6b5977-8b99-418b-8ae0-9231d15e0b30</vt:lpwstr>
  </property>
  <property fmtid="{D5CDD505-2E9C-101B-9397-08002B2CF9AE}" pid="8" name="MSIP_Label_5b58b62f-6f94-46bd-8089-18e64b0a9abb_ContentBits">
    <vt:lpwstr>0</vt:lpwstr>
  </property>
</Properties>
</file>